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A315" w14:textId="77777777" w:rsidR="00774339" w:rsidRDefault="00774339"/>
    <w:p w14:paraId="5B88459A" w14:textId="77777777" w:rsidR="00DE5F7E" w:rsidRDefault="00DE5F7E"/>
    <w:p w14:paraId="15E31125" w14:textId="53D123AC" w:rsidR="00DE5F7E" w:rsidRDefault="005454AE" w:rsidP="00DE5F7E">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Banks on the Brink</w:t>
      </w:r>
      <w:r w:rsidR="00DE5F7E" w:rsidRPr="00DE5F7E">
        <w:rPr>
          <w:rFonts w:ascii="Times New Roman" w:hAnsi="Times New Roman" w:cs="Times New Roman"/>
          <w:b/>
          <w:smallCaps/>
          <w:sz w:val="28"/>
          <w:szCs w:val="28"/>
        </w:rPr>
        <w:t>:</w:t>
      </w:r>
    </w:p>
    <w:p w14:paraId="43157702" w14:textId="77777777" w:rsidR="00DE5F7E" w:rsidRDefault="00DE5F7E" w:rsidP="00DE5F7E">
      <w:pPr>
        <w:spacing w:after="0" w:line="240" w:lineRule="auto"/>
        <w:jc w:val="center"/>
        <w:rPr>
          <w:rFonts w:ascii="Times New Roman" w:hAnsi="Times New Roman" w:cs="Times New Roman"/>
          <w:b/>
          <w:smallCaps/>
          <w:sz w:val="28"/>
          <w:szCs w:val="28"/>
        </w:rPr>
      </w:pPr>
    </w:p>
    <w:p w14:paraId="298354E8" w14:textId="77777777" w:rsidR="00DE5F7E" w:rsidRPr="00DE5F7E" w:rsidRDefault="00DE5F7E" w:rsidP="00DE5F7E">
      <w:pPr>
        <w:spacing w:after="0" w:line="240" w:lineRule="auto"/>
        <w:jc w:val="center"/>
        <w:rPr>
          <w:rFonts w:ascii="Times New Roman" w:hAnsi="Times New Roman" w:cs="Times New Roman"/>
          <w:b/>
          <w:smallCaps/>
          <w:sz w:val="28"/>
          <w:szCs w:val="28"/>
        </w:rPr>
      </w:pPr>
    </w:p>
    <w:p w14:paraId="2E5CFF35" w14:textId="77777777" w:rsidR="00DE5F7E" w:rsidRDefault="00DE5F7E" w:rsidP="00DE5F7E">
      <w:pPr>
        <w:spacing w:after="0" w:line="240" w:lineRule="auto"/>
        <w:jc w:val="center"/>
        <w:rPr>
          <w:rFonts w:ascii="Times New Roman" w:hAnsi="Times New Roman" w:cs="Times New Roman"/>
          <w:b/>
          <w:smallCaps/>
          <w:sz w:val="28"/>
          <w:szCs w:val="28"/>
        </w:rPr>
      </w:pPr>
      <w:r w:rsidRPr="00DE5F7E">
        <w:rPr>
          <w:rFonts w:ascii="Times New Roman" w:hAnsi="Times New Roman" w:cs="Times New Roman"/>
          <w:b/>
          <w:smallCaps/>
          <w:sz w:val="28"/>
          <w:szCs w:val="28"/>
        </w:rPr>
        <w:t>Global Capital, Securities Markets, and the Political Roots</w:t>
      </w:r>
    </w:p>
    <w:p w14:paraId="40B74D33" w14:textId="086E6246" w:rsidR="00DE5F7E" w:rsidRPr="00DE5F7E" w:rsidRDefault="00DE5F7E" w:rsidP="00DE5F7E">
      <w:pPr>
        <w:spacing w:after="0" w:line="240" w:lineRule="auto"/>
        <w:jc w:val="center"/>
        <w:rPr>
          <w:rFonts w:ascii="Times New Roman" w:hAnsi="Times New Roman" w:cs="Times New Roman"/>
          <w:b/>
          <w:smallCaps/>
          <w:sz w:val="28"/>
          <w:szCs w:val="28"/>
        </w:rPr>
      </w:pPr>
      <w:r w:rsidRPr="00DE5F7E">
        <w:rPr>
          <w:rFonts w:ascii="Times New Roman" w:hAnsi="Times New Roman" w:cs="Times New Roman"/>
          <w:b/>
          <w:smallCaps/>
          <w:sz w:val="28"/>
          <w:szCs w:val="28"/>
        </w:rPr>
        <w:br/>
        <w:t xml:space="preserve">of Financial </w:t>
      </w:r>
      <w:r w:rsidR="005454AE">
        <w:rPr>
          <w:rFonts w:ascii="Times New Roman" w:hAnsi="Times New Roman" w:cs="Times New Roman"/>
          <w:b/>
          <w:smallCaps/>
          <w:sz w:val="28"/>
          <w:szCs w:val="28"/>
        </w:rPr>
        <w:t>Crises</w:t>
      </w:r>
    </w:p>
    <w:p w14:paraId="5319792A" w14:textId="77777777" w:rsidR="00DE5F7E" w:rsidRDefault="00DE5F7E" w:rsidP="00DE5F7E">
      <w:pPr>
        <w:spacing w:after="0" w:line="240" w:lineRule="auto"/>
        <w:rPr>
          <w:rFonts w:ascii="Times New Roman" w:hAnsi="Times New Roman" w:cs="Times New Roman"/>
          <w:sz w:val="28"/>
          <w:szCs w:val="28"/>
        </w:rPr>
      </w:pPr>
    </w:p>
    <w:p w14:paraId="134A1FB8" w14:textId="77777777" w:rsidR="00DE5F7E" w:rsidRDefault="00DE5F7E" w:rsidP="00DE5F7E">
      <w:pPr>
        <w:spacing w:after="0" w:line="240" w:lineRule="auto"/>
        <w:rPr>
          <w:rFonts w:ascii="Times New Roman" w:hAnsi="Times New Roman" w:cs="Times New Roman"/>
          <w:sz w:val="28"/>
          <w:szCs w:val="28"/>
        </w:rPr>
      </w:pPr>
    </w:p>
    <w:p w14:paraId="1DAF990F" w14:textId="77777777" w:rsidR="00DE5F7E" w:rsidRDefault="00DE5F7E" w:rsidP="00DE5F7E">
      <w:pPr>
        <w:spacing w:after="0" w:line="240" w:lineRule="auto"/>
        <w:rPr>
          <w:rFonts w:ascii="Times New Roman" w:hAnsi="Times New Roman" w:cs="Times New Roman"/>
          <w:sz w:val="28"/>
          <w:szCs w:val="28"/>
        </w:rPr>
      </w:pPr>
    </w:p>
    <w:p w14:paraId="748F854D" w14:textId="77777777" w:rsidR="00DE5F7E" w:rsidRPr="00DE5F7E" w:rsidRDefault="00DE5F7E" w:rsidP="00DE5F7E">
      <w:pPr>
        <w:spacing w:after="0" w:line="240" w:lineRule="auto"/>
        <w:rPr>
          <w:rFonts w:ascii="Times New Roman" w:hAnsi="Times New Roman" w:cs="Times New Roman"/>
          <w:sz w:val="28"/>
          <w:szCs w:val="28"/>
        </w:rPr>
      </w:pPr>
    </w:p>
    <w:p w14:paraId="40F9C54C" w14:textId="77777777" w:rsidR="00DE5F7E" w:rsidRDefault="00DE5F7E" w:rsidP="00DE5F7E">
      <w:pPr>
        <w:spacing w:after="0" w:line="240" w:lineRule="auto"/>
        <w:jc w:val="center"/>
        <w:rPr>
          <w:rFonts w:ascii="Times New Roman" w:hAnsi="Times New Roman" w:cs="Times New Roman"/>
          <w:sz w:val="24"/>
          <w:szCs w:val="28"/>
        </w:rPr>
      </w:pPr>
      <w:r w:rsidRPr="00DE5F7E">
        <w:rPr>
          <w:rFonts w:ascii="Times New Roman" w:hAnsi="Times New Roman" w:cs="Times New Roman"/>
          <w:sz w:val="24"/>
          <w:szCs w:val="28"/>
        </w:rPr>
        <w:t>By Mark Copelovitch and David A. Singer</w:t>
      </w:r>
    </w:p>
    <w:p w14:paraId="4912C4DB" w14:textId="77777777" w:rsidR="00DE5F7E" w:rsidRDefault="00DE5F7E" w:rsidP="00DE5F7E">
      <w:pPr>
        <w:spacing w:after="0" w:line="240" w:lineRule="auto"/>
        <w:jc w:val="center"/>
        <w:rPr>
          <w:rFonts w:ascii="Times New Roman" w:hAnsi="Times New Roman" w:cs="Times New Roman"/>
          <w:sz w:val="24"/>
          <w:szCs w:val="28"/>
        </w:rPr>
      </w:pPr>
    </w:p>
    <w:p w14:paraId="7016F400" w14:textId="77777777" w:rsidR="00DE5F7E" w:rsidRDefault="00DE5F7E" w:rsidP="00DE5F7E">
      <w:pPr>
        <w:spacing w:after="0" w:line="240" w:lineRule="auto"/>
        <w:jc w:val="center"/>
        <w:rPr>
          <w:rFonts w:ascii="Times New Roman" w:hAnsi="Times New Roman" w:cs="Times New Roman"/>
          <w:sz w:val="24"/>
          <w:szCs w:val="28"/>
        </w:rPr>
      </w:pPr>
    </w:p>
    <w:p w14:paraId="3B9B9A2A" w14:textId="77777777" w:rsidR="00DE5F7E" w:rsidRDefault="00DE5F7E" w:rsidP="00DE5F7E">
      <w:pPr>
        <w:spacing w:after="0" w:line="240" w:lineRule="auto"/>
        <w:jc w:val="center"/>
        <w:rPr>
          <w:rFonts w:ascii="Times New Roman" w:hAnsi="Times New Roman" w:cs="Times New Roman"/>
          <w:sz w:val="24"/>
          <w:szCs w:val="28"/>
        </w:rPr>
      </w:pPr>
    </w:p>
    <w:p w14:paraId="5B7601F7" w14:textId="2FFAA449" w:rsidR="00DE5F7E" w:rsidRDefault="005454AE" w:rsidP="00DE5F7E">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March</w:t>
      </w:r>
      <w:r w:rsidR="00DE5F7E">
        <w:rPr>
          <w:rFonts w:ascii="Times New Roman" w:hAnsi="Times New Roman" w:cs="Times New Roman"/>
          <w:sz w:val="24"/>
          <w:szCs w:val="28"/>
        </w:rPr>
        <w:t xml:space="preserve"> 1, 201</w:t>
      </w:r>
      <w:r>
        <w:rPr>
          <w:rFonts w:ascii="Times New Roman" w:hAnsi="Times New Roman" w:cs="Times New Roman"/>
          <w:sz w:val="24"/>
          <w:szCs w:val="28"/>
        </w:rPr>
        <w:t>9</w:t>
      </w:r>
    </w:p>
    <w:p w14:paraId="59365039" w14:textId="77777777" w:rsidR="00DE5F7E" w:rsidRDefault="00DE5F7E" w:rsidP="00DE5F7E">
      <w:pPr>
        <w:spacing w:after="0" w:line="240" w:lineRule="auto"/>
        <w:jc w:val="center"/>
        <w:rPr>
          <w:rFonts w:ascii="Times New Roman" w:hAnsi="Times New Roman" w:cs="Times New Roman"/>
          <w:sz w:val="24"/>
          <w:szCs w:val="28"/>
        </w:rPr>
      </w:pPr>
    </w:p>
    <w:p w14:paraId="13B07F57" w14:textId="77777777" w:rsidR="00DE5F7E" w:rsidRDefault="00DE5F7E" w:rsidP="00DE5F7E">
      <w:pPr>
        <w:spacing w:after="0" w:line="240" w:lineRule="auto"/>
        <w:jc w:val="center"/>
        <w:rPr>
          <w:rFonts w:ascii="Times New Roman" w:hAnsi="Times New Roman" w:cs="Times New Roman"/>
          <w:sz w:val="24"/>
          <w:szCs w:val="28"/>
        </w:rPr>
      </w:pPr>
    </w:p>
    <w:p w14:paraId="7511DDE8" w14:textId="77777777" w:rsidR="00DE5F7E" w:rsidRDefault="00DE5F7E" w:rsidP="00DE5F7E">
      <w:pPr>
        <w:jc w:val="center"/>
        <w:rPr>
          <w:rFonts w:ascii="Times New Roman" w:hAnsi="Times New Roman" w:cs="Times New Roman"/>
          <w:sz w:val="24"/>
          <w:szCs w:val="28"/>
        </w:rPr>
      </w:pPr>
    </w:p>
    <w:p w14:paraId="497AFB0D" w14:textId="77777777" w:rsidR="00DE5F7E" w:rsidRDefault="00DE5F7E">
      <w:pPr>
        <w:rPr>
          <w:rFonts w:ascii="Times New Roman" w:hAnsi="Times New Roman" w:cs="Times New Roman"/>
          <w:sz w:val="24"/>
          <w:szCs w:val="28"/>
        </w:rPr>
      </w:pPr>
      <w:r>
        <w:rPr>
          <w:rFonts w:ascii="Times New Roman" w:hAnsi="Times New Roman" w:cs="Times New Roman"/>
          <w:sz w:val="24"/>
          <w:szCs w:val="28"/>
        </w:rPr>
        <w:br w:type="page"/>
      </w:r>
    </w:p>
    <w:p w14:paraId="0DFDFF9C" w14:textId="77777777" w:rsidR="00DE5F7E" w:rsidRPr="00DE5F7E" w:rsidRDefault="00DE5F7E" w:rsidP="00DE5F7E">
      <w:pPr>
        <w:rPr>
          <w:rFonts w:ascii="Times New Roman" w:hAnsi="Times New Roman" w:cs="Times New Roman"/>
          <w:b/>
          <w:sz w:val="24"/>
          <w:szCs w:val="24"/>
        </w:rPr>
      </w:pPr>
      <w:r w:rsidRPr="00DE5F7E">
        <w:rPr>
          <w:rFonts w:ascii="Times New Roman" w:hAnsi="Times New Roman" w:cs="Times New Roman"/>
          <w:b/>
          <w:sz w:val="24"/>
          <w:szCs w:val="24"/>
        </w:rPr>
        <w:lastRenderedPageBreak/>
        <w:t>About the Authors</w:t>
      </w:r>
    </w:p>
    <w:p w14:paraId="6443CE00" w14:textId="77777777" w:rsidR="00DE5F7E" w:rsidRPr="00DE5F7E" w:rsidRDefault="00DE5F7E" w:rsidP="00DE5F7E">
      <w:pPr>
        <w:rPr>
          <w:rFonts w:ascii="Times New Roman" w:hAnsi="Times New Roman" w:cs="Times New Roman"/>
          <w:sz w:val="24"/>
          <w:szCs w:val="24"/>
        </w:rPr>
      </w:pPr>
      <w:r w:rsidRPr="00DE5F7E">
        <w:rPr>
          <w:rFonts w:ascii="Times New Roman" w:hAnsi="Times New Roman" w:cs="Times New Roman"/>
          <w:sz w:val="24"/>
          <w:szCs w:val="24"/>
        </w:rPr>
        <w:t xml:space="preserve">Mark Copelovitch is Professor in the Department of Political Science and the Robert M. La Follette School of Public Affairs at the University of Wisconsin-Madison. He is the author of </w:t>
      </w:r>
      <w:r w:rsidRPr="00DE5F7E">
        <w:rPr>
          <w:rFonts w:ascii="Times New Roman" w:hAnsi="Times New Roman" w:cs="Times New Roman"/>
          <w:i/>
          <w:sz w:val="24"/>
          <w:szCs w:val="24"/>
        </w:rPr>
        <w:t>The International Monetary Fund in the Global Economy: Banks, Bonds, and Bailouts</w:t>
      </w:r>
      <w:r w:rsidRPr="00DE5F7E">
        <w:rPr>
          <w:rFonts w:ascii="Times New Roman" w:hAnsi="Times New Roman" w:cs="Times New Roman"/>
          <w:sz w:val="24"/>
          <w:szCs w:val="24"/>
        </w:rPr>
        <w:t xml:space="preserve"> (Cambridge University Press, 2010) as well as articles in </w:t>
      </w:r>
      <w:r w:rsidRPr="00DE5F7E">
        <w:rPr>
          <w:rFonts w:ascii="Times New Roman" w:hAnsi="Times New Roman" w:cs="Times New Roman"/>
          <w:i/>
          <w:sz w:val="24"/>
          <w:szCs w:val="24"/>
        </w:rPr>
        <w:t xml:space="preserve">Comparative Political Studies, Journal of Politics, International Organization, International Studies Quarterly, and the Review of International Organizations. </w:t>
      </w:r>
      <w:r w:rsidRPr="00DE5F7E">
        <w:rPr>
          <w:rFonts w:ascii="Times New Roman" w:hAnsi="Times New Roman" w:cs="Times New Roman"/>
          <w:sz w:val="24"/>
          <w:szCs w:val="24"/>
        </w:rPr>
        <w:t xml:space="preserve">He serves on the Board of Directors of the International Political Economy Society and the Editorial Board of </w:t>
      </w:r>
      <w:r w:rsidRPr="00DE5F7E">
        <w:rPr>
          <w:rFonts w:ascii="Times New Roman" w:hAnsi="Times New Roman" w:cs="Times New Roman"/>
          <w:i/>
          <w:sz w:val="24"/>
          <w:szCs w:val="24"/>
        </w:rPr>
        <w:t>American Journal of Political Science</w:t>
      </w:r>
      <w:r w:rsidRPr="00DE5F7E">
        <w:rPr>
          <w:rFonts w:ascii="Times New Roman" w:hAnsi="Times New Roman" w:cs="Times New Roman"/>
          <w:sz w:val="24"/>
          <w:szCs w:val="24"/>
        </w:rPr>
        <w:t>.</w:t>
      </w:r>
    </w:p>
    <w:p w14:paraId="1842B709" w14:textId="142E7D06" w:rsidR="00DE5F7E" w:rsidRPr="00DE5F7E" w:rsidRDefault="00DE5F7E" w:rsidP="00DE5F7E">
      <w:pPr>
        <w:rPr>
          <w:rFonts w:ascii="Times New Roman" w:hAnsi="Times New Roman" w:cs="Times New Roman"/>
          <w:sz w:val="24"/>
          <w:szCs w:val="24"/>
        </w:rPr>
      </w:pPr>
      <w:r w:rsidRPr="00DE5F7E">
        <w:rPr>
          <w:rFonts w:ascii="Times New Roman" w:hAnsi="Times New Roman" w:cs="Times New Roman"/>
          <w:sz w:val="24"/>
          <w:szCs w:val="24"/>
        </w:rPr>
        <w:t xml:space="preserve">David A. Singer is Associate Professor of Political Science at the Massachusetts Institute of Technology. He is the author of </w:t>
      </w:r>
      <w:r w:rsidRPr="00DE5F7E">
        <w:rPr>
          <w:rFonts w:ascii="Times New Roman" w:hAnsi="Times New Roman" w:cs="Times New Roman"/>
          <w:i/>
          <w:sz w:val="24"/>
          <w:szCs w:val="24"/>
        </w:rPr>
        <w:t>Regulating Capital: Setting Standards for the International Financial System</w:t>
      </w:r>
      <w:r w:rsidRPr="00DE5F7E">
        <w:rPr>
          <w:rFonts w:ascii="Times New Roman" w:hAnsi="Times New Roman" w:cs="Times New Roman"/>
          <w:sz w:val="24"/>
          <w:szCs w:val="24"/>
        </w:rPr>
        <w:t xml:space="preserve"> (Cornell University Press, 2007) as well as articles in the </w:t>
      </w:r>
      <w:r w:rsidRPr="00DE5F7E">
        <w:rPr>
          <w:rFonts w:ascii="Times New Roman" w:hAnsi="Times New Roman" w:cs="Times New Roman"/>
          <w:i/>
          <w:sz w:val="24"/>
          <w:szCs w:val="24"/>
        </w:rPr>
        <w:t>American Journal of Political Science, American Political Science Review, International Organization, Journal of Politics, and International Studies Quarterly</w:t>
      </w:r>
      <w:r w:rsidRPr="00DE5F7E">
        <w:rPr>
          <w:rFonts w:ascii="Times New Roman" w:hAnsi="Times New Roman" w:cs="Times New Roman"/>
          <w:sz w:val="24"/>
          <w:szCs w:val="24"/>
        </w:rPr>
        <w:t xml:space="preserve">. He </w:t>
      </w:r>
      <w:r w:rsidR="005454AE">
        <w:rPr>
          <w:rFonts w:ascii="Times New Roman" w:hAnsi="Times New Roman" w:cs="Times New Roman"/>
          <w:sz w:val="24"/>
          <w:szCs w:val="24"/>
        </w:rPr>
        <w:t>was</w:t>
      </w:r>
      <w:r w:rsidRPr="00DE5F7E">
        <w:rPr>
          <w:rFonts w:ascii="Times New Roman" w:hAnsi="Times New Roman" w:cs="Times New Roman"/>
          <w:sz w:val="24"/>
          <w:szCs w:val="24"/>
        </w:rPr>
        <w:t xml:space="preserve"> associate editor of </w:t>
      </w:r>
      <w:r w:rsidRPr="00DE5F7E">
        <w:rPr>
          <w:rFonts w:ascii="Times New Roman" w:hAnsi="Times New Roman" w:cs="Times New Roman"/>
          <w:i/>
          <w:sz w:val="24"/>
          <w:szCs w:val="24"/>
        </w:rPr>
        <w:t>International Studies Quarterly</w:t>
      </w:r>
      <w:r w:rsidRPr="00DE5F7E">
        <w:rPr>
          <w:rFonts w:ascii="Times New Roman" w:hAnsi="Times New Roman" w:cs="Times New Roman"/>
          <w:sz w:val="24"/>
          <w:szCs w:val="24"/>
        </w:rPr>
        <w:t xml:space="preserve"> and serves on the Board of Directors of the International Political Economy Society</w:t>
      </w:r>
      <w:r>
        <w:rPr>
          <w:rFonts w:ascii="Times New Roman" w:hAnsi="Times New Roman" w:cs="Times New Roman"/>
          <w:sz w:val="24"/>
          <w:szCs w:val="24"/>
        </w:rPr>
        <w:t>.</w:t>
      </w:r>
    </w:p>
    <w:p w14:paraId="5274905C" w14:textId="77777777" w:rsidR="00DE5F7E" w:rsidRDefault="00DE5F7E" w:rsidP="00DE5F7E">
      <w:pPr>
        <w:rPr>
          <w:rFonts w:ascii="Times New Roman" w:hAnsi="Times New Roman" w:cs="Times New Roman"/>
          <w:sz w:val="24"/>
          <w:szCs w:val="28"/>
        </w:rPr>
      </w:pPr>
    </w:p>
    <w:p w14:paraId="4E3621A6" w14:textId="60148A08" w:rsidR="00DE5F7E" w:rsidRDefault="00DE5F7E">
      <w:pPr>
        <w:rPr>
          <w:rFonts w:ascii="Times New Roman" w:hAnsi="Times New Roman" w:cs="Times New Roman"/>
          <w:sz w:val="24"/>
          <w:szCs w:val="28"/>
        </w:rPr>
      </w:pPr>
      <w:r>
        <w:rPr>
          <w:rFonts w:ascii="Times New Roman" w:hAnsi="Times New Roman" w:cs="Times New Roman"/>
          <w:sz w:val="24"/>
          <w:szCs w:val="28"/>
        </w:rPr>
        <w:br w:type="page"/>
      </w:r>
      <w:bookmarkStart w:id="0" w:name="_GoBack"/>
      <w:bookmarkEnd w:id="0"/>
    </w:p>
    <w:p w14:paraId="0DB5BA12" w14:textId="77777777" w:rsidR="00DE5F7E" w:rsidRPr="00DF3064" w:rsidRDefault="00DF3064" w:rsidP="00DF3064">
      <w:pPr>
        <w:pStyle w:val="Heading2"/>
      </w:pPr>
      <w:r w:rsidRPr="00DF3064">
        <w:lastRenderedPageBreak/>
        <w:t>Brief Overview of the Book</w:t>
      </w:r>
    </w:p>
    <w:p w14:paraId="0FAFF313" w14:textId="3DE0D516" w:rsidR="00126934" w:rsidRDefault="005454AE" w:rsidP="00126934">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Banks on the Brink</w:t>
      </w:r>
      <w:r w:rsidR="00DE5F7E" w:rsidRPr="00DF3064">
        <w:rPr>
          <w:rFonts w:ascii="Times New Roman" w:hAnsi="Times New Roman" w:cs="Times New Roman"/>
          <w:sz w:val="24"/>
          <w:szCs w:val="24"/>
        </w:rPr>
        <w:t xml:space="preserve"> explains why some countries are more prone to systemic bank failures than others. We focus on the political decisions that shape the structure of financial markets and the international economic forces that make some countries especially vulnerable to financial instability. We highlight the effects of two variables</w:t>
      </w:r>
      <w:r w:rsidR="00126934">
        <w:rPr>
          <w:rFonts w:ascii="Times New Roman" w:hAnsi="Times New Roman" w:cs="Times New Roman"/>
          <w:sz w:val="24"/>
          <w:szCs w:val="24"/>
        </w:rPr>
        <w:t xml:space="preserve"> in combination</w:t>
      </w:r>
      <w:r w:rsidR="00DE5F7E" w:rsidRPr="00DF3064">
        <w:rPr>
          <w:rFonts w:ascii="Times New Roman" w:hAnsi="Times New Roman" w:cs="Times New Roman"/>
          <w:sz w:val="24"/>
          <w:szCs w:val="24"/>
        </w:rPr>
        <w:t xml:space="preserve">: foreign capital inflows and financial market structure – specifically, the relative prominence of securities markets versus commercial banking in the domestic financial system. Foreign capital is the fuel for banks' potentially dangerous behavior, whereas banks are more likely to take on excessive risks when operating in a financial system with large securities markets. </w:t>
      </w:r>
    </w:p>
    <w:p w14:paraId="6C0CCBA8" w14:textId="77777777" w:rsidR="00126934" w:rsidRDefault="00126934" w:rsidP="00126934">
      <w:pPr>
        <w:spacing w:after="0" w:line="240" w:lineRule="auto"/>
        <w:contextualSpacing/>
        <w:rPr>
          <w:rFonts w:ascii="Times New Roman" w:hAnsi="Times New Roman" w:cs="Times New Roman"/>
          <w:sz w:val="24"/>
          <w:szCs w:val="24"/>
        </w:rPr>
      </w:pPr>
    </w:p>
    <w:p w14:paraId="41EDEF3B" w14:textId="77777777" w:rsidR="00126934" w:rsidRDefault="00126934" w:rsidP="0012693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study of banking is</w:t>
      </w:r>
      <w:r w:rsidRPr="006C74E1">
        <w:rPr>
          <w:rFonts w:ascii="Times New Roman" w:hAnsi="Times New Roman" w:cs="Times New Roman"/>
          <w:sz w:val="24"/>
          <w:szCs w:val="24"/>
        </w:rPr>
        <w:t xml:space="preserve"> inherently political, but not in the way that many observers might imagine. Granted, bankers themselves have political preferences and may express them publicly, and some banks lobby for favorable public policies and donate to political campaigns and political action committees. But at a deeper level, banks are embedded in financial markets, which themselves reflect an accumulation of government choices. Banks today operate in an environment shaped by these choices, some of which make banks more resilient, others of which make them more prone to crisis. </w:t>
      </w:r>
    </w:p>
    <w:p w14:paraId="5FFF865E" w14:textId="77777777" w:rsidR="00126934" w:rsidRPr="00DF3064" w:rsidRDefault="00126934" w:rsidP="00126934">
      <w:pPr>
        <w:spacing w:after="0" w:line="240" w:lineRule="auto"/>
        <w:contextualSpacing/>
        <w:jc w:val="both"/>
        <w:rPr>
          <w:rFonts w:ascii="Times New Roman" w:hAnsi="Times New Roman" w:cs="Times New Roman"/>
          <w:sz w:val="24"/>
          <w:szCs w:val="24"/>
        </w:rPr>
      </w:pPr>
    </w:p>
    <w:p w14:paraId="68D2BF7A" w14:textId="77777777" w:rsidR="00DE5F7E" w:rsidRPr="00DF3064" w:rsidRDefault="00DE5F7E" w:rsidP="00126934">
      <w:pPr>
        <w:spacing w:after="0" w:line="240" w:lineRule="auto"/>
        <w:contextualSpacing/>
        <w:rPr>
          <w:rFonts w:ascii="Times New Roman" w:hAnsi="Times New Roman" w:cs="Times New Roman"/>
          <w:sz w:val="24"/>
          <w:szCs w:val="24"/>
        </w:rPr>
      </w:pPr>
      <w:r w:rsidRPr="00DF3064">
        <w:rPr>
          <w:rFonts w:ascii="Times New Roman" w:hAnsi="Times New Roman" w:cs="Times New Roman"/>
          <w:sz w:val="24"/>
          <w:szCs w:val="24"/>
        </w:rPr>
        <w:t>Our research design combines statistical analysis with comparative historical case studies. We assemble and analyze data from the 1970s through the early 21</w:t>
      </w:r>
      <w:r w:rsidRPr="00DF3064">
        <w:rPr>
          <w:rFonts w:ascii="Times New Roman" w:hAnsi="Times New Roman" w:cs="Times New Roman"/>
          <w:sz w:val="24"/>
          <w:szCs w:val="24"/>
          <w:vertAlign w:val="superscript"/>
        </w:rPr>
        <w:t>st</w:t>
      </w:r>
      <w:r w:rsidRPr="00DF3064">
        <w:rPr>
          <w:rFonts w:ascii="Times New Roman" w:hAnsi="Times New Roman" w:cs="Times New Roman"/>
          <w:sz w:val="24"/>
          <w:szCs w:val="24"/>
        </w:rPr>
        <w:t xml:space="preserve"> century for most of the world’s developed economies, and we compile detailed historical narratives of two countries – Canada and Germany – to explore how countries embarked, often inadvertently, on divergent financial development paths in the 19</w:t>
      </w:r>
      <w:r w:rsidRPr="00DF3064">
        <w:rPr>
          <w:rFonts w:ascii="Times New Roman" w:hAnsi="Times New Roman" w:cs="Times New Roman"/>
          <w:sz w:val="24"/>
          <w:szCs w:val="24"/>
          <w:vertAlign w:val="superscript"/>
        </w:rPr>
        <w:t>th</w:t>
      </w:r>
      <w:r w:rsidRPr="00DF3064">
        <w:rPr>
          <w:rFonts w:ascii="Times New Roman" w:hAnsi="Times New Roman" w:cs="Times New Roman"/>
          <w:sz w:val="24"/>
          <w:szCs w:val="24"/>
        </w:rPr>
        <w:t xml:space="preserve"> and early 20</w:t>
      </w:r>
      <w:r w:rsidRPr="00DF3064">
        <w:rPr>
          <w:rFonts w:ascii="Times New Roman" w:hAnsi="Times New Roman" w:cs="Times New Roman"/>
          <w:sz w:val="24"/>
          <w:szCs w:val="24"/>
          <w:vertAlign w:val="superscript"/>
        </w:rPr>
        <w:t>th</w:t>
      </w:r>
      <w:r w:rsidRPr="00DF3064">
        <w:rPr>
          <w:rFonts w:ascii="Times New Roman" w:hAnsi="Times New Roman" w:cs="Times New Roman"/>
          <w:sz w:val="24"/>
          <w:szCs w:val="24"/>
        </w:rPr>
        <w:t xml:space="preserve"> centuries. The long-term effects of their early political decisions are still manifest today in the structure of their respective financial systems.  Our quantitative empirical analyses include macro-level investigations of the correlates of banking crises across developed countries as well as micro-level studies of banks’ risk taking. </w:t>
      </w:r>
    </w:p>
    <w:p w14:paraId="7808AAC5" w14:textId="77777777" w:rsidR="00DE5F7E" w:rsidRDefault="00DE5F7E" w:rsidP="00126934">
      <w:pPr>
        <w:spacing w:after="0" w:line="240" w:lineRule="auto"/>
        <w:contextualSpacing/>
        <w:rPr>
          <w:rFonts w:ascii="Times New Roman" w:hAnsi="Times New Roman" w:cs="Times New Roman"/>
          <w:sz w:val="24"/>
          <w:szCs w:val="24"/>
        </w:rPr>
      </w:pPr>
      <w:r w:rsidRPr="00DF3064">
        <w:rPr>
          <w:rFonts w:ascii="Times New Roman" w:hAnsi="Times New Roman" w:cs="Times New Roman"/>
          <w:sz w:val="24"/>
          <w:szCs w:val="24"/>
        </w:rPr>
        <w:t>Our case studies constitute one of the book's unique strengths. In contrast to most recent studies of financial crises, we look beyond the immediate events of the last decade and beyond the case of the United States to identify the key determinants of banking crises across space and time.  Our historical analysis of Canada—which has never experienced a systemic banking crisis—demonstrates that the Canadian constitution and subsequent political decisions put the country on a path toward powerful and centralized banks and regionally fragmented and underdeveloped stock markets. Our case study of Germany illustrates how interest-group and party politics, rising nationalism and anti-Semitism in the late 19</w:t>
      </w:r>
      <w:r w:rsidRPr="00DF3064">
        <w:rPr>
          <w:rFonts w:ascii="Times New Roman" w:hAnsi="Times New Roman" w:cs="Times New Roman"/>
          <w:sz w:val="24"/>
          <w:szCs w:val="24"/>
          <w:vertAlign w:val="superscript"/>
        </w:rPr>
        <w:t>th</w:t>
      </w:r>
      <w:r w:rsidRPr="00DF3064">
        <w:rPr>
          <w:rFonts w:ascii="Times New Roman" w:hAnsi="Times New Roman" w:cs="Times New Roman"/>
          <w:sz w:val="24"/>
          <w:szCs w:val="24"/>
        </w:rPr>
        <w:t xml:space="preserve"> century, and the Nazis’ ascendance to power in the 1930s all maneuvered to restrict the development of stock markets prior to World War II, and how these restrictions persisted in the postwar era until the 1980s. In both cases, we show that banks were stable as long as competitive pressures from stock markets were weak; as stock markets grew in prominence, so did the potential for foreign capital to trigger a debilitating crisis. These case studies highlight how political battles and decisions in the late 19</w:t>
      </w:r>
      <w:r w:rsidRPr="00DF3064">
        <w:rPr>
          <w:rFonts w:ascii="Times New Roman" w:hAnsi="Times New Roman" w:cs="Times New Roman"/>
          <w:sz w:val="24"/>
          <w:szCs w:val="24"/>
          <w:vertAlign w:val="superscript"/>
        </w:rPr>
        <w:t>th</w:t>
      </w:r>
      <w:r w:rsidRPr="00DF3064">
        <w:rPr>
          <w:rFonts w:ascii="Times New Roman" w:hAnsi="Times New Roman" w:cs="Times New Roman"/>
          <w:sz w:val="24"/>
          <w:szCs w:val="24"/>
        </w:rPr>
        <w:t xml:space="preserve"> and early 20</w:t>
      </w:r>
      <w:r w:rsidRPr="00DF3064">
        <w:rPr>
          <w:rFonts w:ascii="Times New Roman" w:hAnsi="Times New Roman" w:cs="Times New Roman"/>
          <w:sz w:val="24"/>
          <w:szCs w:val="24"/>
          <w:vertAlign w:val="superscript"/>
        </w:rPr>
        <w:t>th</w:t>
      </w:r>
      <w:r w:rsidRPr="00DF3064">
        <w:rPr>
          <w:rFonts w:ascii="Times New Roman" w:hAnsi="Times New Roman" w:cs="Times New Roman"/>
          <w:sz w:val="24"/>
          <w:szCs w:val="24"/>
        </w:rPr>
        <w:t xml:space="preserve"> century have had long-run implications for financial stability.  </w:t>
      </w:r>
    </w:p>
    <w:p w14:paraId="7F8C46A4" w14:textId="77777777" w:rsidR="00126934" w:rsidRPr="00DF3064" w:rsidRDefault="00126934" w:rsidP="00126934">
      <w:pPr>
        <w:spacing w:after="0" w:line="240" w:lineRule="auto"/>
        <w:contextualSpacing/>
        <w:rPr>
          <w:rFonts w:ascii="Times New Roman" w:hAnsi="Times New Roman" w:cs="Times New Roman"/>
          <w:sz w:val="24"/>
          <w:szCs w:val="24"/>
        </w:rPr>
      </w:pPr>
    </w:p>
    <w:p w14:paraId="437F042E" w14:textId="77777777" w:rsidR="00DE5F7E" w:rsidRPr="00DF3064" w:rsidRDefault="00DE5F7E" w:rsidP="00126934">
      <w:pPr>
        <w:spacing w:after="0" w:line="240" w:lineRule="auto"/>
        <w:contextualSpacing/>
        <w:rPr>
          <w:rFonts w:ascii="Times New Roman" w:hAnsi="Times New Roman" w:cs="Times New Roman"/>
          <w:sz w:val="24"/>
          <w:szCs w:val="24"/>
        </w:rPr>
      </w:pPr>
      <w:r w:rsidRPr="00DF3064">
        <w:rPr>
          <w:rFonts w:ascii="Times New Roman" w:hAnsi="Times New Roman" w:cs="Times New Roman"/>
          <w:sz w:val="24"/>
          <w:szCs w:val="24"/>
        </w:rPr>
        <w:t xml:space="preserve">The concluding chapter addresses policy responses to bank instability. Perhaps surprisingly, our findings suggest that Glass-Steagall regulations which separate commercial and investment banking would </w:t>
      </w:r>
      <w:r w:rsidRPr="00DF3064">
        <w:rPr>
          <w:rFonts w:ascii="Times New Roman" w:hAnsi="Times New Roman" w:cs="Times New Roman"/>
          <w:i/>
          <w:sz w:val="24"/>
          <w:szCs w:val="24"/>
        </w:rPr>
        <w:t>not</w:t>
      </w:r>
      <w:r w:rsidRPr="00DF3064">
        <w:rPr>
          <w:rFonts w:ascii="Times New Roman" w:hAnsi="Times New Roman" w:cs="Times New Roman"/>
          <w:sz w:val="24"/>
          <w:szCs w:val="24"/>
        </w:rPr>
        <w:t xml:space="preserve"> address the underlying reasons for banks' excessive risk taking. We also argue against capital controls. Instead, we suggest that regulators should focus their efforts are tightening bank capital requirements, especially in financial systems with prominent or growing </w:t>
      </w:r>
      <w:r w:rsidRPr="00DF3064">
        <w:rPr>
          <w:rFonts w:ascii="Times New Roman" w:hAnsi="Times New Roman" w:cs="Times New Roman"/>
          <w:sz w:val="24"/>
          <w:szCs w:val="24"/>
        </w:rPr>
        <w:lastRenderedPageBreak/>
        <w:t>securities markets. We also discuss the pros and cons of combining bank regulatory agencies, securities regulators, and central banks.</w:t>
      </w:r>
    </w:p>
    <w:p w14:paraId="7AD02343" w14:textId="77777777" w:rsidR="00DE5F7E" w:rsidRPr="00DF3064" w:rsidRDefault="00DE5F7E" w:rsidP="00DE5F7E">
      <w:pPr>
        <w:rPr>
          <w:rFonts w:ascii="Times New Roman" w:hAnsi="Times New Roman" w:cs="Times New Roman"/>
          <w:sz w:val="24"/>
          <w:szCs w:val="28"/>
        </w:rPr>
      </w:pPr>
    </w:p>
    <w:sectPr w:rsidR="00DE5F7E" w:rsidRPr="00DF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7E"/>
    <w:rsid w:val="00126934"/>
    <w:rsid w:val="005454AE"/>
    <w:rsid w:val="005C6EF7"/>
    <w:rsid w:val="0064650F"/>
    <w:rsid w:val="00774339"/>
    <w:rsid w:val="00BF19C3"/>
    <w:rsid w:val="00DE5F7E"/>
    <w:rsid w:val="00DF3064"/>
    <w:rsid w:val="00E2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F50A"/>
  <w15:chartTrackingRefBased/>
  <w15:docId w15:val="{70A53EBD-BCF0-4C91-8EE4-FA1C502B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3064"/>
    <w:pP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064"/>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4566</Characters>
  <Application>Microsoft Office Word</Application>
  <DocSecurity>0</DocSecurity>
  <Lines>80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Singer</dc:creator>
  <cp:keywords/>
  <dc:description/>
  <cp:lastModifiedBy>Mark</cp:lastModifiedBy>
  <cp:revision>2</cp:revision>
  <dcterms:created xsi:type="dcterms:W3CDTF">2019-03-15T03:12:00Z</dcterms:created>
  <dcterms:modified xsi:type="dcterms:W3CDTF">2019-03-15T03:12:00Z</dcterms:modified>
</cp:coreProperties>
</file>